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31E5" w14:textId="5B2347C0" w:rsidR="00A71210" w:rsidRPr="00A71210" w:rsidRDefault="00A71210" w:rsidP="00A71210">
      <w:pPr>
        <w:spacing w:after="0" w:line="276" w:lineRule="auto"/>
        <w:textAlignment w:val="baseline"/>
        <w:outlineLvl w:val="0"/>
        <w:rPr>
          <w:rFonts w:asciiTheme="majorBidi" w:eastAsia="Times New Roman" w:hAnsiTheme="majorBidi" w:cstheme="majorBidi"/>
          <w:kern w:val="36"/>
          <w:sz w:val="36"/>
          <w:szCs w:val="36"/>
          <w14:ligatures w14:val="none"/>
        </w:rPr>
      </w:pPr>
      <w:r w:rsidRPr="00A71210">
        <w:rPr>
          <w:rFonts w:asciiTheme="majorBidi" w:eastAsia="Times New Roman" w:hAnsiTheme="majorBidi" w:cstheme="majorBidi"/>
          <w:kern w:val="36"/>
          <w:sz w:val="36"/>
          <w:szCs w:val="36"/>
          <w14:ligatures w14:val="none"/>
        </w:rPr>
        <w:t>Kinship Notes -The Journey to Bethlehem 1</w:t>
      </w:r>
    </w:p>
    <w:p w14:paraId="6F58C426" w14:textId="7777777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3DC868B0" w14:textId="6A74DFD1"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sidRPr="00A71210">
        <w:rPr>
          <w:rFonts w:asciiTheme="majorBidi" w:eastAsia="Times New Roman" w:hAnsiTheme="majorBidi" w:cstheme="majorBidi"/>
          <w:kern w:val="36"/>
          <w:sz w:val="28"/>
          <w:szCs w:val="28"/>
          <w14:ligatures w14:val="none"/>
        </w:rPr>
        <w:t>It might seem a bit strange to be starting a series of Christmas studies in the middle of October</w:t>
      </w:r>
      <w:r>
        <w:rPr>
          <w:rFonts w:asciiTheme="majorBidi" w:eastAsia="Times New Roman" w:hAnsiTheme="majorBidi" w:cstheme="majorBidi"/>
          <w:kern w:val="36"/>
          <w:sz w:val="28"/>
          <w:szCs w:val="28"/>
          <w14:ligatures w14:val="none"/>
        </w:rPr>
        <w:t>, long before the beginning of Advent, but I do have a reason!</w:t>
      </w:r>
    </w:p>
    <w:p w14:paraId="4CB8106E" w14:textId="7777777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5E6A2ACB" w14:textId="36B12D8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Pr>
          <w:rFonts w:asciiTheme="majorBidi" w:eastAsia="Times New Roman" w:hAnsiTheme="majorBidi" w:cstheme="majorBidi"/>
          <w:kern w:val="36"/>
          <w:sz w:val="28"/>
          <w:szCs w:val="28"/>
          <w14:ligatures w14:val="none"/>
        </w:rPr>
        <w:t xml:space="preserve">We often remind ourselves that </w:t>
      </w:r>
      <w:proofErr w:type="gramStart"/>
      <w:r>
        <w:rPr>
          <w:rFonts w:asciiTheme="majorBidi" w:eastAsia="Times New Roman" w:hAnsiTheme="majorBidi" w:cstheme="majorBidi"/>
          <w:kern w:val="36"/>
          <w:sz w:val="28"/>
          <w:szCs w:val="28"/>
          <w14:ligatures w14:val="none"/>
        </w:rPr>
        <w:t>all of</w:t>
      </w:r>
      <w:proofErr w:type="gramEnd"/>
      <w:r>
        <w:rPr>
          <w:rFonts w:asciiTheme="majorBidi" w:eastAsia="Times New Roman" w:hAnsiTheme="majorBidi" w:cstheme="majorBidi"/>
          <w:kern w:val="36"/>
          <w:sz w:val="28"/>
          <w:szCs w:val="28"/>
          <w14:ligatures w14:val="none"/>
        </w:rPr>
        <w:t xml:space="preserve"> the Old Testament points toward the Lord Jesus, with many threads leading us forward to Bethlehem, the Cross, the empty tomb and in due course the glories of heaven.</w:t>
      </w:r>
    </w:p>
    <w:p w14:paraId="2E5E4CDB" w14:textId="7777777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7BFE8870" w14:textId="6F365004"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Pr>
          <w:rFonts w:asciiTheme="majorBidi" w:eastAsia="Times New Roman" w:hAnsiTheme="majorBidi" w:cstheme="majorBidi"/>
          <w:kern w:val="36"/>
          <w:sz w:val="28"/>
          <w:szCs w:val="28"/>
          <w14:ligatures w14:val="none"/>
        </w:rPr>
        <w:t>Those threads start in the Garden of Eden.</w:t>
      </w:r>
    </w:p>
    <w:p w14:paraId="0F1CB3BA" w14:textId="7777777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1905B344" w14:textId="3D55B1CC" w:rsidR="00A71210" w:rsidRP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Pr>
          <w:rFonts w:asciiTheme="majorBidi" w:eastAsia="Times New Roman" w:hAnsiTheme="majorBidi" w:cstheme="majorBidi"/>
          <w:kern w:val="36"/>
          <w:sz w:val="28"/>
          <w:szCs w:val="28"/>
          <w14:ligatures w14:val="none"/>
        </w:rPr>
        <w:t>If we are going to start our study that far back, we probably need a few extra weeks!</w:t>
      </w:r>
    </w:p>
    <w:p w14:paraId="2DA6378A" w14:textId="77777777" w:rsidR="00A71210" w:rsidRP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70FBB907" w14:textId="7A2662B8" w:rsidR="00A71210" w:rsidRP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sidRPr="00A71210">
        <w:rPr>
          <w:rFonts w:asciiTheme="majorBidi" w:eastAsia="Times New Roman" w:hAnsiTheme="majorBidi" w:cstheme="majorBidi"/>
          <w:kern w:val="36"/>
          <w:sz w:val="28"/>
          <w:szCs w:val="28"/>
          <w14:ligatures w14:val="none"/>
        </w:rPr>
        <w:t>WHY CHRISTMAS?</w:t>
      </w:r>
    </w:p>
    <w:p w14:paraId="03F62953" w14:textId="77777777" w:rsidR="00A71210" w:rsidRP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sidRPr="00A71210">
        <w:rPr>
          <w:rFonts w:asciiTheme="majorBidi" w:eastAsia="Times New Roman" w:hAnsiTheme="majorBidi" w:cstheme="majorBidi"/>
          <w:kern w:val="36"/>
          <w:sz w:val="28"/>
          <w:szCs w:val="28"/>
          <w14:ligatures w14:val="none"/>
        </w:rPr>
        <w:t>THE PROMISE IN THE GARDEN</w:t>
      </w:r>
    </w:p>
    <w:p w14:paraId="159BF84C" w14:textId="77777777" w:rsidR="00A71210"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r w:rsidRPr="004A1919">
        <w:rPr>
          <w:rFonts w:asciiTheme="majorBidi" w:eastAsia="Times New Roman" w:hAnsiTheme="majorBidi" w:cstheme="majorBidi"/>
          <w:kern w:val="36"/>
          <w:sz w:val="28"/>
          <w:szCs w:val="28"/>
          <w14:ligatures w14:val="none"/>
        </w:rPr>
        <w:t>Seed of Promise in Genesis 3:15</w:t>
      </w:r>
    </w:p>
    <w:p w14:paraId="71D420CF" w14:textId="77777777" w:rsidR="00A71210" w:rsidRPr="004A1919" w:rsidRDefault="00A71210" w:rsidP="00A71210">
      <w:pPr>
        <w:spacing w:after="0" w:line="276" w:lineRule="auto"/>
        <w:textAlignment w:val="baseline"/>
        <w:outlineLvl w:val="0"/>
        <w:rPr>
          <w:rFonts w:asciiTheme="majorBidi" w:eastAsia="Times New Roman" w:hAnsiTheme="majorBidi" w:cstheme="majorBidi"/>
          <w:kern w:val="36"/>
          <w:sz w:val="28"/>
          <w:szCs w:val="28"/>
          <w14:ligatures w14:val="none"/>
        </w:rPr>
      </w:pPr>
    </w:p>
    <w:p w14:paraId="5AF47565" w14:textId="77777777" w:rsidR="00A71210" w:rsidRDefault="00A71210" w:rsidP="00A71210">
      <w:pPr>
        <w:spacing w:after="0" w:line="276" w:lineRule="auto"/>
        <w:textAlignment w:val="baseline"/>
        <w:rPr>
          <w:rFonts w:asciiTheme="majorBidi" w:eastAsia="Times New Roman" w:hAnsiTheme="majorBidi" w:cstheme="majorBidi"/>
          <w:kern w:val="0"/>
          <w:sz w:val="28"/>
          <w:szCs w:val="28"/>
          <w14:ligatures w14:val="none"/>
        </w:rPr>
      </w:pPr>
      <w:r w:rsidRPr="004A1919">
        <w:rPr>
          <w:rFonts w:asciiTheme="majorBidi" w:eastAsia="Times New Roman" w:hAnsiTheme="majorBidi" w:cstheme="majorBidi"/>
          <w:kern w:val="0"/>
          <w:sz w:val="28"/>
          <w:szCs w:val="28"/>
          <w14:ligatures w14:val="none"/>
        </w:rPr>
        <w:t xml:space="preserve">The gospel is not something God hid until Jesus came in the flesh. </w:t>
      </w:r>
    </w:p>
    <w:p w14:paraId="4CD64720" w14:textId="77777777" w:rsidR="00A71210" w:rsidRDefault="00A71210" w:rsidP="00A71210">
      <w:pPr>
        <w:spacing w:after="0" w:line="276" w:lineRule="auto"/>
        <w:textAlignment w:val="baseline"/>
        <w:rPr>
          <w:rFonts w:asciiTheme="majorBidi" w:eastAsia="Times New Roman" w:hAnsiTheme="majorBidi" w:cstheme="majorBidi"/>
          <w:kern w:val="0"/>
          <w:sz w:val="28"/>
          <w:szCs w:val="28"/>
          <w14:ligatures w14:val="none"/>
        </w:rPr>
      </w:pPr>
    </w:p>
    <w:p w14:paraId="1B91365B" w14:textId="6F4889AB" w:rsidR="00A71210" w:rsidRPr="004A1919" w:rsidRDefault="00A71210" w:rsidP="00A71210">
      <w:pPr>
        <w:spacing w:after="0" w:line="276" w:lineRule="auto"/>
        <w:textAlignment w:val="baseline"/>
        <w:rPr>
          <w:rFonts w:asciiTheme="majorBidi" w:eastAsia="Times New Roman" w:hAnsiTheme="majorBidi" w:cstheme="majorBidi"/>
          <w:kern w:val="0"/>
          <w:sz w:val="28"/>
          <w:szCs w:val="28"/>
          <w14:ligatures w14:val="none"/>
        </w:rPr>
      </w:pPr>
      <w:r w:rsidRPr="004A1919">
        <w:rPr>
          <w:rFonts w:asciiTheme="majorBidi" w:eastAsia="Times New Roman" w:hAnsiTheme="majorBidi" w:cstheme="majorBidi"/>
          <w:kern w:val="0"/>
          <w:sz w:val="28"/>
          <w:szCs w:val="28"/>
          <w14:ligatures w14:val="none"/>
        </w:rPr>
        <w:t>After Adam’s Fall, God shared the seeds of a plan He had already worked out before time began.</w:t>
      </w:r>
    </w:p>
    <w:p w14:paraId="1C3FB022" w14:textId="77777777" w:rsidR="00A71210" w:rsidRPr="00A71210" w:rsidRDefault="00A71210" w:rsidP="00A71210">
      <w:pPr>
        <w:spacing w:after="0" w:line="276" w:lineRule="auto"/>
        <w:rPr>
          <w:rFonts w:asciiTheme="majorBidi" w:hAnsiTheme="majorBidi" w:cstheme="majorBidi"/>
          <w:sz w:val="28"/>
          <w:szCs w:val="28"/>
        </w:rPr>
      </w:pPr>
    </w:p>
    <w:p w14:paraId="31676608" w14:textId="77777777" w:rsidR="00A71210" w:rsidRDefault="00A71210" w:rsidP="00A71210">
      <w:pPr>
        <w:spacing w:after="0" w:line="276" w:lineRule="auto"/>
        <w:rPr>
          <w:rFonts w:asciiTheme="majorBidi" w:hAnsiTheme="majorBidi" w:cstheme="majorBidi"/>
          <w:sz w:val="28"/>
          <w:szCs w:val="28"/>
        </w:rPr>
      </w:pPr>
    </w:p>
    <w:p w14:paraId="120CB01C" w14:textId="16BD67B5" w:rsidR="00A71210" w:rsidRPr="00A71210" w:rsidRDefault="00A71210" w:rsidP="00A71210">
      <w:pPr>
        <w:spacing w:after="0" w:line="276" w:lineRule="auto"/>
        <w:rPr>
          <w:rFonts w:asciiTheme="majorBidi" w:hAnsiTheme="majorBidi" w:cstheme="majorBidi"/>
          <w:sz w:val="28"/>
          <w:szCs w:val="28"/>
        </w:rPr>
      </w:pPr>
      <w:r>
        <w:rPr>
          <w:rFonts w:asciiTheme="majorBidi" w:hAnsiTheme="majorBidi" w:cstheme="majorBidi"/>
          <w:sz w:val="28"/>
          <w:szCs w:val="28"/>
        </w:rPr>
        <w:t>The following notes are borrowed but interesting … and will help us to start thinking about The Journey to Bethlehem.</w:t>
      </w:r>
    </w:p>
    <w:p w14:paraId="3DE535F1" w14:textId="77777777" w:rsidR="00A71210" w:rsidRPr="00A71210" w:rsidRDefault="00A71210" w:rsidP="00A71210">
      <w:pPr>
        <w:spacing w:after="0" w:line="276" w:lineRule="auto"/>
        <w:rPr>
          <w:rFonts w:asciiTheme="majorBidi" w:hAnsiTheme="majorBidi" w:cstheme="majorBidi"/>
          <w:sz w:val="28"/>
          <w:szCs w:val="28"/>
        </w:rPr>
      </w:pPr>
    </w:p>
    <w:p w14:paraId="753429C1" w14:textId="77777777" w:rsidR="00A71210" w:rsidRPr="00A71210" w:rsidRDefault="00A71210" w:rsidP="00A71210">
      <w:pPr>
        <w:spacing w:after="0" w:line="276" w:lineRule="auto"/>
        <w:textAlignment w:val="baseline"/>
        <w:outlineLvl w:val="1"/>
        <w:rPr>
          <w:rFonts w:asciiTheme="majorBidi" w:eastAsia="Times New Roman" w:hAnsiTheme="majorBidi" w:cstheme="majorBidi"/>
          <w:b/>
          <w:bCs/>
          <w:i/>
          <w:iCs/>
          <w:color w:val="3F4041"/>
          <w:kern w:val="0"/>
          <w:sz w:val="28"/>
          <w:szCs w:val="28"/>
          <w14:ligatures w14:val="none"/>
        </w:rPr>
      </w:pPr>
      <w:r w:rsidRPr="004A1919">
        <w:rPr>
          <w:rFonts w:asciiTheme="majorBidi" w:eastAsia="Times New Roman" w:hAnsiTheme="majorBidi" w:cstheme="majorBidi"/>
          <w:b/>
          <w:bCs/>
          <w:i/>
          <w:iCs/>
          <w:color w:val="3F4041"/>
          <w:kern w:val="0"/>
          <w:sz w:val="28"/>
          <w:szCs w:val="28"/>
          <w14:ligatures w14:val="none"/>
        </w:rPr>
        <w:t>Messiah’s Unique Nature</w:t>
      </w:r>
    </w:p>
    <w:p w14:paraId="6BE05B54" w14:textId="77777777" w:rsidR="00A71210" w:rsidRPr="004A1919" w:rsidRDefault="00A71210" w:rsidP="00A71210">
      <w:pPr>
        <w:spacing w:after="0" w:line="276" w:lineRule="auto"/>
        <w:textAlignment w:val="baseline"/>
        <w:outlineLvl w:val="1"/>
        <w:rPr>
          <w:rFonts w:asciiTheme="majorBidi" w:eastAsia="Times New Roman" w:hAnsiTheme="majorBidi" w:cstheme="majorBidi"/>
          <w:b/>
          <w:bCs/>
          <w:i/>
          <w:iCs/>
          <w:color w:val="3F4041"/>
          <w:kern w:val="0"/>
          <w:sz w:val="28"/>
          <w:szCs w:val="28"/>
          <w14:ligatures w14:val="none"/>
        </w:rPr>
      </w:pPr>
    </w:p>
    <w:p w14:paraId="6D32D37C"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What basic truths can we discover about Messiah from </w:t>
      </w:r>
      <w:r w:rsidRPr="004A1919">
        <w:rPr>
          <w:rFonts w:asciiTheme="majorBidi" w:eastAsia="Times New Roman" w:hAnsiTheme="majorBidi" w:cstheme="majorBidi"/>
          <w:i/>
          <w:iCs/>
          <w:color w:val="3F4041"/>
          <w:kern w:val="0"/>
          <w:sz w:val="28"/>
          <w:szCs w:val="28"/>
          <w:bdr w:val="none" w:sz="0" w:space="0" w:color="auto" w:frame="1"/>
          <w14:ligatures w14:val="none"/>
        </w:rPr>
        <w:t>Genesis 3:15</w:t>
      </w:r>
      <w:r w:rsidRPr="004A1919">
        <w:rPr>
          <w:rFonts w:asciiTheme="majorBidi" w:eastAsia="Times New Roman" w:hAnsiTheme="majorBidi" w:cstheme="majorBidi"/>
          <w:i/>
          <w:iCs/>
          <w:color w:val="3F4041"/>
          <w:kern w:val="0"/>
          <w:sz w:val="28"/>
          <w:szCs w:val="28"/>
          <w14:ligatures w14:val="none"/>
        </w:rPr>
        <w:t>, as we look back through the light of later revelation? God often gave enigmatic prophecies, which He made more explicit in later revelation (see </w:t>
      </w:r>
      <w:r w:rsidRPr="004A1919">
        <w:rPr>
          <w:rFonts w:asciiTheme="majorBidi" w:eastAsia="Times New Roman" w:hAnsiTheme="majorBidi" w:cstheme="majorBidi"/>
          <w:i/>
          <w:iCs/>
          <w:color w:val="3F4041"/>
          <w:kern w:val="0"/>
          <w:sz w:val="28"/>
          <w:szCs w:val="28"/>
          <w:bdr w:val="none" w:sz="0" w:space="0" w:color="auto" w:frame="1"/>
          <w14:ligatures w14:val="none"/>
        </w:rPr>
        <w:t>1 Peter 1:10–12</w:t>
      </w:r>
      <w:r w:rsidRPr="004A1919">
        <w:rPr>
          <w:rFonts w:asciiTheme="majorBidi" w:eastAsia="Times New Roman" w:hAnsiTheme="majorBidi" w:cstheme="majorBidi"/>
          <w:i/>
          <w:iCs/>
          <w:color w:val="3F4041"/>
          <w:kern w:val="0"/>
          <w:sz w:val="28"/>
          <w:szCs w:val="28"/>
          <w14:ligatures w14:val="none"/>
        </w:rPr>
        <w:t>).</w:t>
      </w:r>
    </w:p>
    <w:p w14:paraId="790EAC9B" w14:textId="77777777" w:rsidR="00A71210" w:rsidRPr="004A1919"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p>
    <w:p w14:paraId="51E83E59" w14:textId="77777777" w:rsidR="00A71210" w:rsidRPr="004A1919"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b/>
          <w:bCs/>
          <w:i/>
          <w:iCs/>
          <w:color w:val="3F4041"/>
          <w:kern w:val="0"/>
          <w:sz w:val="28"/>
          <w:szCs w:val="28"/>
          <w14:ligatures w14:val="none"/>
        </w:rPr>
        <w:t>First, Messiah will be of unique birth</w:t>
      </w:r>
      <w:r w:rsidRPr="004A1919">
        <w:rPr>
          <w:rFonts w:asciiTheme="majorBidi" w:eastAsia="Times New Roman" w:hAnsiTheme="majorBidi" w:cstheme="majorBidi"/>
          <w:i/>
          <w:iCs/>
          <w:color w:val="3F4041"/>
          <w:kern w:val="0"/>
          <w:sz w:val="28"/>
          <w:szCs w:val="28"/>
          <w14:ligatures w14:val="none"/>
        </w:rPr>
        <w:t>—He will be </w:t>
      </w:r>
      <w:r w:rsidRPr="004A1919">
        <w:rPr>
          <w:rFonts w:asciiTheme="majorBidi" w:eastAsia="Times New Roman" w:hAnsiTheme="majorBidi" w:cstheme="majorBidi"/>
          <w:i/>
          <w:iCs/>
          <w:color w:val="3F4041"/>
          <w:kern w:val="0"/>
          <w:sz w:val="28"/>
          <w:szCs w:val="28"/>
          <w:bdr w:val="none" w:sz="0" w:space="0" w:color="auto" w:frame="1"/>
          <w14:ligatures w14:val="none"/>
        </w:rPr>
        <w:t>the seed of the woman</w:t>
      </w:r>
      <w:r w:rsidRPr="004A1919">
        <w:rPr>
          <w:rFonts w:asciiTheme="majorBidi" w:eastAsia="Times New Roman" w:hAnsiTheme="majorBidi" w:cstheme="majorBidi"/>
          <w:i/>
          <w:iCs/>
          <w:color w:val="3F4041"/>
          <w:kern w:val="0"/>
          <w:sz w:val="28"/>
          <w:szCs w:val="28"/>
          <w14:ligatures w14:val="none"/>
        </w:rPr>
        <w:t>. Although we should be patient with someone who has difficulty seeing the truth of the virgin birth in these veiled words of </w:t>
      </w:r>
      <w:r w:rsidRPr="004A1919">
        <w:rPr>
          <w:rFonts w:asciiTheme="majorBidi" w:eastAsia="Times New Roman" w:hAnsiTheme="majorBidi" w:cstheme="majorBidi"/>
          <w:i/>
          <w:iCs/>
          <w:color w:val="3F4041"/>
          <w:kern w:val="0"/>
          <w:sz w:val="28"/>
          <w:szCs w:val="28"/>
          <w:bdr w:val="none" w:sz="0" w:space="0" w:color="auto" w:frame="1"/>
          <w14:ligatures w14:val="none"/>
        </w:rPr>
        <w:t>God</w:t>
      </w:r>
      <w:r w:rsidRPr="004A1919">
        <w:rPr>
          <w:rFonts w:asciiTheme="majorBidi" w:eastAsia="Times New Roman" w:hAnsiTheme="majorBidi" w:cstheme="majorBidi"/>
          <w:i/>
          <w:iCs/>
          <w:color w:val="3F4041"/>
          <w:kern w:val="0"/>
          <w:sz w:val="28"/>
          <w:szCs w:val="28"/>
          <w14:ligatures w14:val="none"/>
        </w:rPr>
        <w:t xml:space="preserve">, it is implied that the deliverer </w:t>
      </w:r>
      <w:r w:rsidRPr="004A1919">
        <w:rPr>
          <w:rFonts w:asciiTheme="majorBidi" w:eastAsia="Times New Roman" w:hAnsiTheme="majorBidi" w:cstheme="majorBidi"/>
          <w:i/>
          <w:iCs/>
          <w:color w:val="3F4041"/>
          <w:kern w:val="0"/>
          <w:sz w:val="28"/>
          <w:szCs w:val="28"/>
          <w14:ligatures w14:val="none"/>
        </w:rPr>
        <w:lastRenderedPageBreak/>
        <w:t>will be of unique origin. Else, why is He called the seed of the woman and not the seed of the man?</w:t>
      </w:r>
    </w:p>
    <w:p w14:paraId="55ACB160"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b/>
          <w:bCs/>
          <w:i/>
          <w:iCs/>
          <w:color w:val="3F4041"/>
          <w:kern w:val="0"/>
          <w:sz w:val="28"/>
          <w:szCs w:val="28"/>
          <w14:ligatures w14:val="none"/>
        </w:rPr>
        <w:t>Second, Messiah will be supernatural</w:t>
      </w:r>
      <w:r w:rsidRPr="004A1919">
        <w:rPr>
          <w:rFonts w:asciiTheme="majorBidi" w:eastAsia="Times New Roman" w:hAnsiTheme="majorBidi" w:cstheme="majorBidi"/>
          <w:i/>
          <w:iCs/>
          <w:color w:val="3F4041"/>
          <w:kern w:val="0"/>
          <w:sz w:val="28"/>
          <w:szCs w:val="28"/>
          <w14:ligatures w14:val="none"/>
        </w:rPr>
        <w:t>—He will defeat Satan, a supernatural being. Only one who has power beyond that of mere man can defeat him who is called “the prince of the power of the air” (</w:t>
      </w:r>
      <w:r w:rsidRPr="004A1919">
        <w:rPr>
          <w:rFonts w:asciiTheme="majorBidi" w:eastAsia="Times New Roman" w:hAnsiTheme="majorBidi" w:cstheme="majorBidi"/>
          <w:i/>
          <w:iCs/>
          <w:color w:val="3F4041"/>
          <w:kern w:val="0"/>
          <w:sz w:val="28"/>
          <w:szCs w:val="28"/>
          <w:bdr w:val="none" w:sz="0" w:space="0" w:color="auto" w:frame="1"/>
          <w14:ligatures w14:val="none"/>
        </w:rPr>
        <w:t>Ephesians 2:2</w:t>
      </w:r>
      <w:r w:rsidRPr="004A1919">
        <w:rPr>
          <w:rFonts w:asciiTheme="majorBidi" w:eastAsia="Times New Roman" w:hAnsiTheme="majorBidi" w:cstheme="majorBidi"/>
          <w:i/>
          <w:iCs/>
          <w:color w:val="3F4041"/>
          <w:kern w:val="0"/>
          <w:sz w:val="28"/>
          <w:szCs w:val="28"/>
          <w14:ligatures w14:val="none"/>
        </w:rPr>
        <w:t>). Thus, Messiah’s deity is hinted at.</w:t>
      </w:r>
    </w:p>
    <w:p w14:paraId="15A43D7B" w14:textId="77777777" w:rsidR="00A71210" w:rsidRPr="004A1919"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p>
    <w:p w14:paraId="56C4518E"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b/>
          <w:bCs/>
          <w:i/>
          <w:iCs/>
          <w:color w:val="3F4041"/>
          <w:kern w:val="0"/>
          <w:sz w:val="28"/>
          <w:szCs w:val="28"/>
          <w14:ligatures w14:val="none"/>
        </w:rPr>
        <w:t xml:space="preserve">Third, Messiah will be of </w:t>
      </w:r>
      <w:proofErr w:type="gramStart"/>
      <w:r w:rsidRPr="004A1919">
        <w:rPr>
          <w:rFonts w:asciiTheme="majorBidi" w:eastAsia="Times New Roman" w:hAnsiTheme="majorBidi" w:cstheme="majorBidi"/>
          <w:b/>
          <w:bCs/>
          <w:i/>
          <w:iCs/>
          <w:color w:val="3F4041"/>
          <w:kern w:val="0"/>
          <w:sz w:val="28"/>
          <w:szCs w:val="28"/>
          <w14:ligatures w14:val="none"/>
        </w:rPr>
        <w:t>the human race</w:t>
      </w:r>
      <w:proofErr w:type="gramEnd"/>
      <w:r w:rsidRPr="004A1919">
        <w:rPr>
          <w:rFonts w:asciiTheme="majorBidi" w:eastAsia="Times New Roman" w:hAnsiTheme="majorBidi" w:cstheme="majorBidi"/>
          <w:i/>
          <w:iCs/>
          <w:color w:val="3F4041"/>
          <w:kern w:val="0"/>
          <w:sz w:val="28"/>
          <w:szCs w:val="28"/>
          <w14:ligatures w14:val="none"/>
        </w:rPr>
        <w:t>—He will be from a woman, not an angel or a visitor from another world. Thus, if the seed is truly supernatural and human, the ultimate mystery begins to unfold—Messiah will be both God and man—a theme later developed by the prophets (</w:t>
      </w:r>
      <w:r w:rsidRPr="004A1919">
        <w:rPr>
          <w:rFonts w:asciiTheme="majorBidi" w:eastAsia="Times New Roman" w:hAnsiTheme="majorBidi" w:cstheme="majorBidi"/>
          <w:i/>
          <w:iCs/>
          <w:color w:val="3F4041"/>
          <w:kern w:val="0"/>
          <w:sz w:val="28"/>
          <w:szCs w:val="28"/>
          <w:bdr w:val="none" w:sz="0" w:space="0" w:color="auto" w:frame="1"/>
          <w14:ligatures w14:val="none"/>
        </w:rPr>
        <w:t>Isaiah 9:6</w:t>
      </w:r>
      <w:r w:rsidRPr="004A1919">
        <w:rPr>
          <w:rFonts w:asciiTheme="majorBidi" w:eastAsia="Times New Roman" w:hAnsiTheme="majorBidi" w:cstheme="majorBidi"/>
          <w:i/>
          <w:iCs/>
          <w:color w:val="3F4041"/>
          <w:kern w:val="0"/>
          <w:sz w:val="28"/>
          <w:szCs w:val="28"/>
          <w14:ligatures w14:val="none"/>
        </w:rPr>
        <w:t>; </w:t>
      </w:r>
      <w:r w:rsidRPr="004A1919">
        <w:rPr>
          <w:rFonts w:asciiTheme="majorBidi" w:eastAsia="Times New Roman" w:hAnsiTheme="majorBidi" w:cstheme="majorBidi"/>
          <w:i/>
          <w:iCs/>
          <w:color w:val="3F4041"/>
          <w:kern w:val="0"/>
          <w:sz w:val="28"/>
          <w:szCs w:val="28"/>
          <w:bdr w:val="none" w:sz="0" w:space="0" w:color="auto" w:frame="1"/>
          <w14:ligatures w14:val="none"/>
        </w:rPr>
        <w:t>Jeremiah 23:5–6</w:t>
      </w:r>
      <w:r w:rsidRPr="004A1919">
        <w:rPr>
          <w:rFonts w:asciiTheme="majorBidi" w:eastAsia="Times New Roman" w:hAnsiTheme="majorBidi" w:cstheme="majorBidi"/>
          <w:i/>
          <w:iCs/>
          <w:color w:val="3F4041"/>
          <w:kern w:val="0"/>
          <w:sz w:val="28"/>
          <w:szCs w:val="28"/>
          <w14:ligatures w14:val="none"/>
        </w:rPr>
        <w:t>; </w:t>
      </w:r>
      <w:r w:rsidRPr="004A1919">
        <w:rPr>
          <w:rFonts w:asciiTheme="majorBidi" w:eastAsia="Times New Roman" w:hAnsiTheme="majorBidi" w:cstheme="majorBidi"/>
          <w:i/>
          <w:iCs/>
          <w:color w:val="3F4041"/>
          <w:kern w:val="0"/>
          <w:sz w:val="28"/>
          <w:szCs w:val="28"/>
          <w:bdr w:val="none" w:sz="0" w:space="0" w:color="auto" w:frame="1"/>
          <w14:ligatures w14:val="none"/>
        </w:rPr>
        <w:t>Micah 5:2</w:t>
      </w:r>
      <w:r w:rsidRPr="004A1919">
        <w:rPr>
          <w:rFonts w:asciiTheme="majorBidi" w:eastAsia="Times New Roman" w:hAnsiTheme="majorBidi" w:cstheme="majorBidi"/>
          <w:i/>
          <w:iCs/>
          <w:color w:val="3F4041"/>
          <w:kern w:val="0"/>
          <w:sz w:val="28"/>
          <w:szCs w:val="28"/>
          <w14:ligatures w14:val="none"/>
        </w:rPr>
        <w:t xml:space="preserve">). </w:t>
      </w:r>
    </w:p>
    <w:p w14:paraId="0A2271B1"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p>
    <w:p w14:paraId="7B1EC00F"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 xml:space="preserve">We must remember that this promise is only the beginning of a long series of Messianic prophecies. As revelation unfolds, more information will come </w:t>
      </w:r>
      <w:proofErr w:type="gramStart"/>
      <w:r w:rsidRPr="004A1919">
        <w:rPr>
          <w:rFonts w:asciiTheme="majorBidi" w:eastAsia="Times New Roman" w:hAnsiTheme="majorBidi" w:cstheme="majorBidi"/>
          <w:i/>
          <w:iCs/>
          <w:color w:val="3F4041"/>
          <w:kern w:val="0"/>
          <w:sz w:val="28"/>
          <w:szCs w:val="28"/>
          <w14:ligatures w14:val="none"/>
        </w:rPr>
        <w:t>forth</w:t>
      </w:r>
      <w:proofErr w:type="gramEnd"/>
      <w:r w:rsidRPr="004A1919">
        <w:rPr>
          <w:rFonts w:asciiTheme="majorBidi" w:eastAsia="Times New Roman" w:hAnsiTheme="majorBidi" w:cstheme="majorBidi"/>
          <w:i/>
          <w:iCs/>
          <w:color w:val="3F4041"/>
          <w:kern w:val="0"/>
          <w:sz w:val="28"/>
          <w:szCs w:val="28"/>
          <w14:ligatures w14:val="none"/>
        </w:rPr>
        <w:t xml:space="preserve"> and Messiah’s credentials will progressively narrow the focus to one of who will be a descendant of </w:t>
      </w:r>
    </w:p>
    <w:p w14:paraId="5030EF62"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Shem, Abraham, Isaac, Jacob, Judah (</w:t>
      </w:r>
      <w:r w:rsidRPr="004A1919">
        <w:rPr>
          <w:rFonts w:asciiTheme="majorBidi" w:eastAsia="Times New Roman" w:hAnsiTheme="majorBidi" w:cstheme="majorBidi"/>
          <w:i/>
          <w:iCs/>
          <w:color w:val="3F4041"/>
          <w:kern w:val="0"/>
          <w:sz w:val="28"/>
          <w:szCs w:val="28"/>
          <w:bdr w:val="none" w:sz="0" w:space="0" w:color="auto" w:frame="1"/>
          <w14:ligatures w14:val="none"/>
        </w:rPr>
        <w:t>Genesis 9:26, 12:3, 26:3, 35:11–12, 49:10</w:t>
      </w:r>
      <w:r w:rsidRPr="004A1919">
        <w:rPr>
          <w:rFonts w:asciiTheme="majorBidi" w:eastAsia="Times New Roman" w:hAnsiTheme="majorBidi" w:cstheme="majorBidi"/>
          <w:i/>
          <w:iCs/>
          <w:color w:val="3F4041"/>
          <w:kern w:val="0"/>
          <w:sz w:val="28"/>
          <w:szCs w:val="28"/>
          <w14:ligatures w14:val="none"/>
        </w:rPr>
        <w:t xml:space="preserve">), </w:t>
      </w:r>
    </w:p>
    <w:p w14:paraId="75FF226E"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David (</w:t>
      </w:r>
      <w:r w:rsidRPr="004A1919">
        <w:rPr>
          <w:rFonts w:asciiTheme="majorBidi" w:eastAsia="Times New Roman" w:hAnsiTheme="majorBidi" w:cstheme="majorBidi"/>
          <w:i/>
          <w:iCs/>
          <w:color w:val="3F4041"/>
          <w:kern w:val="0"/>
          <w:sz w:val="28"/>
          <w:szCs w:val="28"/>
          <w:bdr w:val="none" w:sz="0" w:space="0" w:color="auto" w:frame="1"/>
          <w14:ligatures w14:val="none"/>
        </w:rPr>
        <w:t>2 Samuel 7:12–16</w:t>
      </w:r>
      <w:r w:rsidRPr="004A1919">
        <w:rPr>
          <w:rFonts w:asciiTheme="majorBidi" w:eastAsia="Times New Roman" w:hAnsiTheme="majorBidi" w:cstheme="majorBidi"/>
          <w:i/>
          <w:iCs/>
          <w:color w:val="3F4041"/>
          <w:kern w:val="0"/>
          <w:sz w:val="28"/>
          <w:szCs w:val="28"/>
          <w14:ligatures w14:val="none"/>
        </w:rPr>
        <w:t xml:space="preserve">), </w:t>
      </w:r>
    </w:p>
    <w:p w14:paraId="33D0D280"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and Zerubbabel (</w:t>
      </w:r>
      <w:r w:rsidRPr="004A1919">
        <w:rPr>
          <w:rFonts w:asciiTheme="majorBidi" w:eastAsia="Times New Roman" w:hAnsiTheme="majorBidi" w:cstheme="majorBidi"/>
          <w:i/>
          <w:iCs/>
          <w:color w:val="3F4041"/>
          <w:kern w:val="0"/>
          <w:sz w:val="28"/>
          <w:szCs w:val="28"/>
          <w:bdr w:val="none" w:sz="0" w:space="0" w:color="auto" w:frame="1"/>
          <w14:ligatures w14:val="none"/>
        </w:rPr>
        <w:t>Haggai 2:23</w:t>
      </w:r>
      <w:r w:rsidRPr="004A1919">
        <w:rPr>
          <w:rFonts w:asciiTheme="majorBidi" w:eastAsia="Times New Roman" w:hAnsiTheme="majorBidi" w:cstheme="majorBidi"/>
          <w:i/>
          <w:iCs/>
          <w:color w:val="3F4041"/>
          <w:kern w:val="0"/>
          <w:sz w:val="28"/>
          <w:szCs w:val="28"/>
          <w14:ligatures w14:val="none"/>
        </w:rPr>
        <w:t xml:space="preserve">), </w:t>
      </w:r>
    </w:p>
    <w:p w14:paraId="3BFD6708"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and He will be born in Bethlehem (</w:t>
      </w:r>
      <w:r w:rsidRPr="004A1919">
        <w:rPr>
          <w:rFonts w:asciiTheme="majorBidi" w:eastAsia="Times New Roman" w:hAnsiTheme="majorBidi" w:cstheme="majorBidi"/>
          <w:i/>
          <w:iCs/>
          <w:color w:val="3F4041"/>
          <w:kern w:val="0"/>
          <w:sz w:val="28"/>
          <w:szCs w:val="28"/>
          <w:bdr w:val="none" w:sz="0" w:space="0" w:color="auto" w:frame="1"/>
          <w14:ligatures w14:val="none"/>
        </w:rPr>
        <w:t>Micah 5:2</w:t>
      </w:r>
      <w:r w:rsidRPr="004A1919">
        <w:rPr>
          <w:rFonts w:asciiTheme="majorBidi" w:eastAsia="Times New Roman" w:hAnsiTheme="majorBidi" w:cstheme="majorBidi"/>
          <w:i/>
          <w:iCs/>
          <w:color w:val="3F4041"/>
          <w:kern w:val="0"/>
          <w:sz w:val="28"/>
          <w:szCs w:val="28"/>
          <w14:ligatures w14:val="none"/>
        </w:rPr>
        <w:t xml:space="preserve">) </w:t>
      </w:r>
    </w:p>
    <w:p w14:paraId="0D34EA40"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before the Temple is destroyed (AD 70; </w:t>
      </w:r>
      <w:r w:rsidRPr="004A1919">
        <w:rPr>
          <w:rFonts w:asciiTheme="majorBidi" w:eastAsia="Times New Roman" w:hAnsiTheme="majorBidi" w:cstheme="majorBidi"/>
          <w:i/>
          <w:iCs/>
          <w:color w:val="3F4041"/>
          <w:kern w:val="0"/>
          <w:sz w:val="28"/>
          <w:szCs w:val="28"/>
          <w:bdr w:val="none" w:sz="0" w:space="0" w:color="auto" w:frame="1"/>
          <w14:ligatures w14:val="none"/>
        </w:rPr>
        <w:t>Daniel 9:24–26</w:t>
      </w:r>
      <w:r w:rsidRPr="004A1919">
        <w:rPr>
          <w:rFonts w:asciiTheme="majorBidi" w:eastAsia="Times New Roman" w:hAnsiTheme="majorBidi" w:cstheme="majorBidi"/>
          <w:i/>
          <w:iCs/>
          <w:color w:val="3F4041"/>
          <w:kern w:val="0"/>
          <w:sz w:val="28"/>
          <w:szCs w:val="28"/>
          <w14:ligatures w14:val="none"/>
        </w:rPr>
        <w:t xml:space="preserve">). </w:t>
      </w:r>
    </w:p>
    <w:p w14:paraId="49542D2B" w14:textId="77777777" w:rsidR="00A71210" w:rsidRPr="00A71210"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p>
    <w:p w14:paraId="5D1D8FEE" w14:textId="420B5F4F" w:rsidR="00A71210" w:rsidRPr="004A1919" w:rsidRDefault="00A71210" w:rsidP="00A71210">
      <w:pPr>
        <w:spacing w:after="0" w:line="276" w:lineRule="auto"/>
        <w:textAlignment w:val="baseline"/>
        <w:rPr>
          <w:rFonts w:asciiTheme="majorBidi" w:eastAsia="Times New Roman" w:hAnsiTheme="majorBidi" w:cstheme="majorBidi"/>
          <w:i/>
          <w:iCs/>
          <w:color w:val="3F4041"/>
          <w:kern w:val="0"/>
          <w:sz w:val="28"/>
          <w:szCs w:val="28"/>
          <w14:ligatures w14:val="none"/>
        </w:rPr>
      </w:pPr>
      <w:r w:rsidRPr="004A1919">
        <w:rPr>
          <w:rFonts w:asciiTheme="majorBidi" w:eastAsia="Times New Roman" w:hAnsiTheme="majorBidi" w:cstheme="majorBidi"/>
          <w:i/>
          <w:iCs/>
          <w:color w:val="3F4041"/>
          <w:kern w:val="0"/>
          <w:sz w:val="28"/>
          <w:szCs w:val="28"/>
          <w14:ligatures w14:val="none"/>
        </w:rPr>
        <w:t>Like an inverted pyramid, this portrait of Messiah rests on the only one who could fit these and the many other prophecies concerning Him—Jesus of Nazareth, born of a woman (</w:t>
      </w:r>
      <w:r w:rsidRPr="004A1919">
        <w:rPr>
          <w:rFonts w:asciiTheme="majorBidi" w:eastAsia="Times New Roman" w:hAnsiTheme="majorBidi" w:cstheme="majorBidi"/>
          <w:i/>
          <w:iCs/>
          <w:color w:val="3F4041"/>
          <w:kern w:val="0"/>
          <w:sz w:val="28"/>
          <w:szCs w:val="28"/>
          <w:bdr w:val="none" w:sz="0" w:space="0" w:color="auto" w:frame="1"/>
          <w14:ligatures w14:val="none"/>
        </w:rPr>
        <w:t>Galatians 4:4</w:t>
      </w:r>
      <w:r w:rsidRPr="004A1919">
        <w:rPr>
          <w:rFonts w:asciiTheme="majorBidi" w:eastAsia="Times New Roman" w:hAnsiTheme="majorBidi" w:cstheme="majorBidi"/>
          <w:i/>
          <w:iCs/>
          <w:color w:val="3F4041"/>
          <w:kern w:val="0"/>
          <w:sz w:val="28"/>
          <w:szCs w:val="28"/>
          <w14:ligatures w14:val="none"/>
        </w:rPr>
        <w:t>), who vanquished Satan and sets free those who are in satanic bondage (</w:t>
      </w:r>
      <w:r w:rsidRPr="004A1919">
        <w:rPr>
          <w:rFonts w:asciiTheme="majorBidi" w:eastAsia="Times New Roman" w:hAnsiTheme="majorBidi" w:cstheme="majorBidi"/>
          <w:i/>
          <w:iCs/>
          <w:color w:val="3F4041"/>
          <w:kern w:val="0"/>
          <w:sz w:val="28"/>
          <w:szCs w:val="28"/>
          <w:bdr w:val="none" w:sz="0" w:space="0" w:color="auto" w:frame="1"/>
          <w14:ligatures w14:val="none"/>
        </w:rPr>
        <w:t>Hebrews 2:14–15</w:t>
      </w:r>
      <w:r w:rsidRPr="004A1919">
        <w:rPr>
          <w:rFonts w:asciiTheme="majorBidi" w:eastAsia="Times New Roman" w:hAnsiTheme="majorBidi" w:cstheme="majorBidi"/>
          <w:i/>
          <w:iCs/>
          <w:color w:val="3F4041"/>
          <w:kern w:val="0"/>
          <w:sz w:val="28"/>
          <w:szCs w:val="28"/>
          <w14:ligatures w14:val="none"/>
        </w:rPr>
        <w:t>).</w:t>
      </w:r>
    </w:p>
    <w:p w14:paraId="5227986B" w14:textId="77777777" w:rsidR="00A71210" w:rsidRPr="004A1919" w:rsidRDefault="00A71210" w:rsidP="00A71210">
      <w:pPr>
        <w:spacing w:after="0" w:line="276" w:lineRule="auto"/>
        <w:rPr>
          <w:rFonts w:asciiTheme="majorBidi" w:eastAsia="Times New Roman" w:hAnsiTheme="majorBidi" w:cstheme="majorBidi"/>
          <w:i/>
          <w:iCs/>
          <w:kern w:val="0"/>
          <w:sz w:val="28"/>
          <w:szCs w:val="28"/>
          <w14:ligatures w14:val="none"/>
        </w:rPr>
      </w:pPr>
    </w:p>
    <w:p w14:paraId="540F1D7B" w14:textId="77777777" w:rsidR="00A71210" w:rsidRPr="00A71210" w:rsidRDefault="00A71210" w:rsidP="00A71210">
      <w:pPr>
        <w:spacing w:after="0" w:line="276" w:lineRule="auto"/>
        <w:rPr>
          <w:rFonts w:asciiTheme="majorBidi" w:hAnsiTheme="majorBidi" w:cstheme="majorBidi"/>
          <w:i/>
          <w:iCs/>
          <w:sz w:val="28"/>
          <w:szCs w:val="28"/>
        </w:rPr>
      </w:pPr>
    </w:p>
    <w:p w14:paraId="1AC43BBB" w14:textId="77777777" w:rsidR="00A71210" w:rsidRPr="00A71210" w:rsidRDefault="00A71210" w:rsidP="00A71210">
      <w:pPr>
        <w:spacing w:after="0" w:line="276" w:lineRule="auto"/>
        <w:rPr>
          <w:rFonts w:asciiTheme="majorBidi" w:hAnsiTheme="majorBidi" w:cstheme="majorBidi"/>
          <w:i/>
          <w:iCs/>
          <w:sz w:val="28"/>
          <w:szCs w:val="28"/>
        </w:rPr>
      </w:pPr>
    </w:p>
    <w:sectPr w:rsidR="00A71210" w:rsidRPr="00A71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10"/>
    <w:rsid w:val="00A71210"/>
    <w:rsid w:val="00FB719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E6BBA94"/>
  <w15:chartTrackingRefBased/>
  <w15:docId w15:val="{F74B0F62-0950-814A-85C7-43373489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210"/>
  </w:style>
  <w:style w:type="paragraph" w:styleId="Heading1">
    <w:name w:val="heading 1"/>
    <w:basedOn w:val="Normal"/>
    <w:next w:val="Normal"/>
    <w:link w:val="Heading1Char"/>
    <w:uiPriority w:val="9"/>
    <w:qFormat/>
    <w:rsid w:val="00A71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2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2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2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2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2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2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2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2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2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2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2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2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2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2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2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210"/>
    <w:rPr>
      <w:rFonts w:eastAsiaTheme="majorEastAsia" w:cstheme="majorBidi"/>
      <w:color w:val="272727" w:themeColor="text1" w:themeTint="D8"/>
    </w:rPr>
  </w:style>
  <w:style w:type="paragraph" w:styleId="Title">
    <w:name w:val="Title"/>
    <w:basedOn w:val="Normal"/>
    <w:next w:val="Normal"/>
    <w:link w:val="TitleChar"/>
    <w:uiPriority w:val="10"/>
    <w:qFormat/>
    <w:rsid w:val="00A71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2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2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210"/>
    <w:pPr>
      <w:spacing w:before="160"/>
      <w:jc w:val="center"/>
    </w:pPr>
    <w:rPr>
      <w:i/>
      <w:iCs/>
      <w:color w:val="404040" w:themeColor="text1" w:themeTint="BF"/>
    </w:rPr>
  </w:style>
  <w:style w:type="character" w:customStyle="1" w:styleId="QuoteChar">
    <w:name w:val="Quote Char"/>
    <w:basedOn w:val="DefaultParagraphFont"/>
    <w:link w:val="Quote"/>
    <w:uiPriority w:val="29"/>
    <w:rsid w:val="00A71210"/>
    <w:rPr>
      <w:i/>
      <w:iCs/>
      <w:color w:val="404040" w:themeColor="text1" w:themeTint="BF"/>
    </w:rPr>
  </w:style>
  <w:style w:type="paragraph" w:styleId="ListParagraph">
    <w:name w:val="List Paragraph"/>
    <w:basedOn w:val="Normal"/>
    <w:uiPriority w:val="34"/>
    <w:qFormat/>
    <w:rsid w:val="00A71210"/>
    <w:pPr>
      <w:ind w:left="720"/>
      <w:contextualSpacing/>
    </w:pPr>
  </w:style>
  <w:style w:type="character" w:styleId="IntenseEmphasis">
    <w:name w:val="Intense Emphasis"/>
    <w:basedOn w:val="DefaultParagraphFont"/>
    <w:uiPriority w:val="21"/>
    <w:qFormat/>
    <w:rsid w:val="00A71210"/>
    <w:rPr>
      <w:i/>
      <w:iCs/>
      <w:color w:val="0F4761" w:themeColor="accent1" w:themeShade="BF"/>
    </w:rPr>
  </w:style>
  <w:style w:type="paragraph" w:styleId="IntenseQuote">
    <w:name w:val="Intense Quote"/>
    <w:basedOn w:val="Normal"/>
    <w:next w:val="Normal"/>
    <w:link w:val="IntenseQuoteChar"/>
    <w:uiPriority w:val="30"/>
    <w:qFormat/>
    <w:rsid w:val="00A71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210"/>
    <w:rPr>
      <w:i/>
      <w:iCs/>
      <w:color w:val="0F4761" w:themeColor="accent1" w:themeShade="BF"/>
    </w:rPr>
  </w:style>
  <w:style w:type="character" w:styleId="IntenseReference">
    <w:name w:val="Intense Reference"/>
    <w:basedOn w:val="DefaultParagraphFont"/>
    <w:uiPriority w:val="32"/>
    <w:qFormat/>
    <w:rsid w:val="00A712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500</Words>
  <Characters>2335</Characters>
  <Application>Microsoft Office Word</Application>
  <DocSecurity>0</DocSecurity>
  <Lines>43</Lines>
  <Paragraphs>8</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Blakey</dc:creator>
  <cp:keywords/>
  <dc:description/>
  <cp:lastModifiedBy>Stephen Blakey</cp:lastModifiedBy>
  <cp:revision>1</cp:revision>
  <dcterms:created xsi:type="dcterms:W3CDTF">2026-10-14T09:18:00Z</dcterms:created>
  <dcterms:modified xsi:type="dcterms:W3CDTF">2026-10-14T09:31:00Z</dcterms:modified>
</cp:coreProperties>
</file>